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C6" w:rsidRDefault="00532BC6" w:rsidP="00532BC6">
      <w:pPr>
        <w:shd w:val="clear" w:color="auto" w:fill="FFFFFF"/>
        <w:ind w:firstLine="709"/>
        <w:jc w:val="both"/>
        <w:rPr>
          <w:b/>
          <w:bCs/>
          <w:color w:val="222222"/>
        </w:rPr>
      </w:pPr>
    </w:p>
    <w:p w:rsidR="005F126A" w:rsidRDefault="005F126A" w:rsidP="005A488F">
      <w:pPr>
        <w:shd w:val="clear" w:color="auto" w:fill="FFFFFF"/>
        <w:jc w:val="both"/>
        <w:rPr>
          <w:b/>
          <w:bCs/>
          <w:color w:val="222222"/>
          <w:sz w:val="26"/>
          <w:szCs w:val="26"/>
        </w:rPr>
      </w:pPr>
    </w:p>
    <w:p w:rsidR="00532BC6" w:rsidRPr="00AA79A1" w:rsidRDefault="00532BC6" w:rsidP="005A488F">
      <w:pPr>
        <w:shd w:val="clear" w:color="auto" w:fill="FFFFFF"/>
        <w:jc w:val="both"/>
        <w:rPr>
          <w:b/>
          <w:sz w:val="26"/>
          <w:szCs w:val="26"/>
        </w:rPr>
      </w:pPr>
      <w:r w:rsidRPr="00AA79A1">
        <w:rPr>
          <w:b/>
          <w:bCs/>
          <w:color w:val="222222"/>
          <w:sz w:val="26"/>
          <w:szCs w:val="26"/>
        </w:rPr>
        <w:t xml:space="preserve">Трансгранично обучение на </w:t>
      </w:r>
      <w:r w:rsidRPr="00AA79A1">
        <w:rPr>
          <w:b/>
          <w:sz w:val="26"/>
          <w:szCs w:val="26"/>
        </w:rPr>
        <w:t>Съвета на Европа</w:t>
      </w:r>
      <w:r w:rsidR="00190350">
        <w:rPr>
          <w:b/>
          <w:sz w:val="26"/>
          <w:szCs w:val="26"/>
        </w:rPr>
        <w:t xml:space="preserve"> по проблемите на </w:t>
      </w:r>
      <w:proofErr w:type="spellStart"/>
      <w:r w:rsidR="00190350">
        <w:rPr>
          <w:b/>
          <w:sz w:val="26"/>
          <w:szCs w:val="26"/>
        </w:rPr>
        <w:t>киберпрестъпността</w:t>
      </w:r>
      <w:proofErr w:type="spellEnd"/>
      <w:r w:rsidR="00190350">
        <w:rPr>
          <w:b/>
          <w:sz w:val="26"/>
          <w:szCs w:val="26"/>
        </w:rPr>
        <w:t xml:space="preserve"> </w:t>
      </w:r>
    </w:p>
    <w:p w:rsidR="00532BC6" w:rsidRPr="00424F50" w:rsidRDefault="00532BC6" w:rsidP="00532BC6">
      <w:pPr>
        <w:shd w:val="clear" w:color="auto" w:fill="FFFFFF"/>
        <w:ind w:firstLine="709"/>
        <w:jc w:val="both"/>
        <w:rPr>
          <w:b/>
          <w:sz w:val="16"/>
          <w:szCs w:val="16"/>
        </w:rPr>
      </w:pPr>
    </w:p>
    <w:p w:rsidR="00532BC6" w:rsidRPr="001048DC" w:rsidRDefault="00190350" w:rsidP="00532BC6">
      <w:pPr>
        <w:shd w:val="clear" w:color="auto" w:fill="FFFFFF"/>
        <w:ind w:firstLine="709"/>
        <w:jc w:val="both"/>
        <w:rPr>
          <w:b/>
          <w:sz w:val="12"/>
          <w:szCs w:val="12"/>
        </w:rPr>
      </w:pPr>
      <w:r w:rsidRPr="001048DC">
        <w:rPr>
          <w:b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1390650</wp:posOffset>
            </wp:positionH>
            <wp:positionV relativeFrom="margin">
              <wp:posOffset>926465</wp:posOffset>
            </wp:positionV>
            <wp:extent cx="4792345" cy="2428875"/>
            <wp:effectExtent l="19050" t="0" r="8255" b="0"/>
            <wp:wrapSquare wrapText="bothSides"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45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BC6" w:rsidRPr="00967403" w:rsidRDefault="00532BC6" w:rsidP="00532BC6">
      <w:pPr>
        <w:shd w:val="clear" w:color="auto" w:fill="FFFFFF"/>
        <w:ind w:firstLine="709"/>
        <w:jc w:val="both"/>
        <w:rPr>
          <w:b/>
          <w:bCs/>
          <w:color w:val="FF0000"/>
        </w:rPr>
      </w:pPr>
    </w:p>
    <w:p w:rsidR="00532BC6" w:rsidRDefault="00532BC6" w:rsidP="00532BC6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 </w:t>
      </w:r>
    </w:p>
    <w:p w:rsidR="00532BC6" w:rsidRDefault="00532BC6" w:rsidP="00532BC6">
      <w:pPr>
        <w:shd w:val="clear" w:color="auto" w:fill="FFFFFF"/>
        <w:ind w:firstLine="709"/>
        <w:jc w:val="both"/>
        <w:rPr>
          <w:b/>
          <w:i/>
          <w:color w:val="222222"/>
        </w:rPr>
      </w:pPr>
    </w:p>
    <w:p w:rsidR="00532BC6" w:rsidRDefault="00532BC6" w:rsidP="00532BC6">
      <w:pPr>
        <w:shd w:val="clear" w:color="auto" w:fill="FFFFFF"/>
        <w:ind w:firstLine="709"/>
        <w:jc w:val="both"/>
        <w:rPr>
          <w:b/>
          <w:i/>
          <w:color w:val="222222"/>
        </w:rPr>
      </w:pPr>
    </w:p>
    <w:p w:rsidR="00532BC6" w:rsidRDefault="00532BC6" w:rsidP="00532BC6">
      <w:pPr>
        <w:shd w:val="clear" w:color="auto" w:fill="FFFFFF"/>
        <w:ind w:firstLine="709"/>
        <w:jc w:val="both"/>
        <w:rPr>
          <w:b/>
          <w:i/>
          <w:color w:val="222222"/>
        </w:rPr>
      </w:pPr>
    </w:p>
    <w:p w:rsidR="00532BC6" w:rsidRDefault="00532BC6" w:rsidP="00532BC6">
      <w:pPr>
        <w:shd w:val="clear" w:color="auto" w:fill="FFFFFF"/>
        <w:ind w:firstLine="709"/>
        <w:jc w:val="both"/>
        <w:rPr>
          <w:b/>
          <w:i/>
          <w:color w:val="222222"/>
        </w:rPr>
      </w:pPr>
    </w:p>
    <w:p w:rsidR="00532BC6" w:rsidRDefault="00532BC6" w:rsidP="00532BC6">
      <w:pPr>
        <w:shd w:val="clear" w:color="auto" w:fill="FFFFFF"/>
        <w:ind w:firstLine="709"/>
        <w:jc w:val="both"/>
        <w:rPr>
          <w:b/>
          <w:i/>
          <w:color w:val="222222"/>
        </w:rPr>
      </w:pPr>
    </w:p>
    <w:p w:rsidR="00532BC6" w:rsidRDefault="00532BC6" w:rsidP="00532BC6">
      <w:pPr>
        <w:shd w:val="clear" w:color="auto" w:fill="FFFFFF"/>
        <w:ind w:firstLine="709"/>
        <w:jc w:val="both"/>
        <w:rPr>
          <w:b/>
          <w:i/>
          <w:color w:val="222222"/>
        </w:rPr>
      </w:pPr>
    </w:p>
    <w:p w:rsidR="00532BC6" w:rsidRDefault="00532BC6" w:rsidP="00532BC6">
      <w:pPr>
        <w:shd w:val="clear" w:color="auto" w:fill="FFFFFF"/>
        <w:ind w:firstLine="709"/>
        <w:jc w:val="both"/>
        <w:rPr>
          <w:b/>
          <w:i/>
          <w:color w:val="222222"/>
        </w:rPr>
      </w:pPr>
    </w:p>
    <w:p w:rsidR="00532BC6" w:rsidRDefault="00532BC6" w:rsidP="00532BC6">
      <w:pPr>
        <w:shd w:val="clear" w:color="auto" w:fill="FFFFFF"/>
        <w:jc w:val="both"/>
        <w:rPr>
          <w:b/>
          <w:i/>
          <w:color w:val="222222"/>
        </w:rPr>
      </w:pPr>
    </w:p>
    <w:p w:rsidR="00532BC6" w:rsidRDefault="00532BC6" w:rsidP="00532BC6">
      <w:pPr>
        <w:shd w:val="clear" w:color="auto" w:fill="FFFFFF"/>
        <w:jc w:val="both"/>
        <w:rPr>
          <w:b/>
          <w:i/>
          <w:color w:val="222222"/>
        </w:rPr>
      </w:pPr>
    </w:p>
    <w:p w:rsidR="00532BC6" w:rsidRPr="00424F50" w:rsidRDefault="00532BC6" w:rsidP="00532BC6">
      <w:pPr>
        <w:shd w:val="clear" w:color="auto" w:fill="FFFFFF"/>
        <w:jc w:val="both"/>
        <w:rPr>
          <w:b/>
          <w:i/>
          <w:color w:val="222222"/>
          <w:sz w:val="16"/>
          <w:szCs w:val="16"/>
        </w:rPr>
      </w:pPr>
    </w:p>
    <w:p w:rsidR="009C2FF7" w:rsidRDefault="009C2FF7" w:rsidP="00532BC6">
      <w:pPr>
        <w:shd w:val="clear" w:color="auto" w:fill="FFFFFF"/>
        <w:ind w:firstLine="709"/>
        <w:jc w:val="both"/>
        <w:rPr>
          <w:b/>
          <w:i/>
          <w:color w:val="222222"/>
        </w:rPr>
      </w:pPr>
    </w:p>
    <w:p w:rsidR="009C2FF7" w:rsidRDefault="009C2FF7" w:rsidP="00532BC6">
      <w:pPr>
        <w:shd w:val="clear" w:color="auto" w:fill="FFFFFF"/>
        <w:ind w:firstLine="709"/>
        <w:jc w:val="both"/>
        <w:rPr>
          <w:b/>
          <w:i/>
          <w:color w:val="222222"/>
        </w:rPr>
      </w:pPr>
    </w:p>
    <w:p w:rsidR="00190350" w:rsidRDefault="00190350" w:rsidP="00532BC6">
      <w:pPr>
        <w:shd w:val="clear" w:color="auto" w:fill="FFFFFF"/>
        <w:ind w:firstLine="709"/>
        <w:jc w:val="both"/>
        <w:rPr>
          <w:b/>
          <w:i/>
          <w:color w:val="222222"/>
        </w:rPr>
      </w:pPr>
    </w:p>
    <w:p w:rsidR="009C2FF7" w:rsidRDefault="00532BC6" w:rsidP="00532BC6">
      <w:pPr>
        <w:shd w:val="clear" w:color="auto" w:fill="FFFFFF"/>
        <w:ind w:firstLine="709"/>
        <w:jc w:val="both"/>
        <w:rPr>
          <w:color w:val="222222"/>
        </w:rPr>
      </w:pPr>
      <w:r w:rsidRPr="00FD52D6">
        <w:rPr>
          <w:b/>
          <w:i/>
          <w:color w:val="222222"/>
        </w:rPr>
        <w:t xml:space="preserve">Европейската програма за обучение по права на човека на юристи на </w:t>
      </w:r>
      <w:r>
        <w:rPr>
          <w:b/>
          <w:i/>
          <w:color w:val="222222"/>
        </w:rPr>
        <w:t xml:space="preserve">Съвета на Европа </w:t>
      </w:r>
      <w:r w:rsidRPr="00FD52D6">
        <w:rPr>
          <w:b/>
          <w:i/>
          <w:color w:val="222222"/>
        </w:rPr>
        <w:t xml:space="preserve">(програма </w:t>
      </w:r>
      <w:r w:rsidRPr="00FD52D6">
        <w:rPr>
          <w:b/>
          <w:i/>
          <w:color w:val="222222"/>
          <w:lang w:val="en-US"/>
        </w:rPr>
        <w:t>HELP</w:t>
      </w:r>
      <w:r w:rsidRPr="00FD52D6">
        <w:rPr>
          <w:b/>
          <w:i/>
          <w:color w:val="222222"/>
        </w:rPr>
        <w:t>)</w:t>
      </w:r>
      <w:r>
        <w:rPr>
          <w:color w:val="222222"/>
        </w:rPr>
        <w:t xml:space="preserve"> организира </w:t>
      </w:r>
      <w:r w:rsidRPr="00AA79A1">
        <w:rPr>
          <w:color w:val="222222"/>
        </w:rPr>
        <w:t>електронно обучение за</w:t>
      </w:r>
      <w:r w:rsidR="009C2FF7">
        <w:rPr>
          <w:color w:val="222222"/>
        </w:rPr>
        <w:t xml:space="preserve"> </w:t>
      </w:r>
      <w:r w:rsidR="00D41FAE">
        <w:rPr>
          <w:color w:val="222222"/>
        </w:rPr>
        <w:t>магистрати и адвокати</w:t>
      </w:r>
      <w:r>
        <w:rPr>
          <w:color w:val="222222"/>
        </w:rPr>
        <w:t xml:space="preserve"> от държавите членки на ЕС на тема </w:t>
      </w:r>
      <w:r w:rsidR="009C2FF7" w:rsidRPr="009C2FF7">
        <w:rPr>
          <w:b/>
          <w:color w:val="222222"/>
        </w:rPr>
        <w:t>„</w:t>
      </w:r>
      <w:proofErr w:type="spellStart"/>
      <w:r w:rsidR="00B5796E">
        <w:rPr>
          <w:b/>
          <w:color w:val="222222"/>
        </w:rPr>
        <w:t>Киберпрестъпления</w:t>
      </w:r>
      <w:proofErr w:type="spellEnd"/>
      <w:r w:rsidR="00B5796E">
        <w:rPr>
          <w:b/>
          <w:color w:val="222222"/>
        </w:rPr>
        <w:t xml:space="preserve"> и електронни доказателства</w:t>
      </w:r>
      <w:r w:rsidR="009C2FF7" w:rsidRPr="009C2FF7">
        <w:rPr>
          <w:b/>
          <w:color w:val="222222"/>
        </w:rPr>
        <w:t>”</w:t>
      </w:r>
      <w:r w:rsidR="009C2FF7">
        <w:rPr>
          <w:b/>
          <w:color w:val="222222"/>
        </w:rPr>
        <w:t xml:space="preserve"> </w:t>
      </w:r>
      <w:r w:rsidR="009C2FF7">
        <w:rPr>
          <w:bCs/>
          <w:color w:val="222222"/>
        </w:rPr>
        <w:t xml:space="preserve">по проект </w:t>
      </w:r>
      <w:r w:rsidR="009C2FF7">
        <w:rPr>
          <w:color w:val="222222"/>
        </w:rPr>
        <w:t>„</w:t>
      </w:r>
      <w:r w:rsidR="009C2FF7">
        <w:rPr>
          <w:color w:val="222222"/>
          <w:lang w:val="en-US"/>
        </w:rPr>
        <w:t>HELP</w:t>
      </w:r>
      <w:r w:rsidR="009C2FF7" w:rsidRPr="00F94D50">
        <w:rPr>
          <w:color w:val="222222"/>
        </w:rPr>
        <w:t xml:space="preserve"> в ЕС</w:t>
      </w:r>
      <w:r w:rsidR="009C2FF7" w:rsidRPr="00AA3854">
        <w:rPr>
          <w:color w:val="222222"/>
        </w:rPr>
        <w:t xml:space="preserve"> </w:t>
      </w:r>
      <w:r w:rsidR="009C2FF7">
        <w:rPr>
          <w:color w:val="222222"/>
          <w:lang w:val="en-US"/>
        </w:rPr>
        <w:t>III</w:t>
      </w:r>
      <w:r w:rsidR="009C2FF7">
        <w:rPr>
          <w:color w:val="222222"/>
        </w:rPr>
        <w:t>”</w:t>
      </w:r>
      <w:r w:rsidR="009C2FF7">
        <w:rPr>
          <w:rStyle w:val="FootnoteReference"/>
          <w:color w:val="222222"/>
        </w:rPr>
        <w:footnoteReference w:id="1"/>
      </w:r>
      <w:r w:rsidR="009C2FF7">
        <w:rPr>
          <w:color w:val="222222"/>
        </w:rPr>
        <w:t>, осъществяван с финансовата подкрепа на ЕС</w:t>
      </w:r>
      <w:r>
        <w:rPr>
          <w:color w:val="222222"/>
        </w:rPr>
        <w:t xml:space="preserve">. </w:t>
      </w:r>
    </w:p>
    <w:p w:rsidR="003231B2" w:rsidRPr="00D443AA" w:rsidRDefault="002F2993" w:rsidP="003231B2">
      <w:pPr>
        <w:shd w:val="clear" w:color="auto" w:fill="FFFFFF"/>
        <w:ind w:firstLine="709"/>
        <w:jc w:val="both"/>
        <w:rPr>
          <w:color w:val="222222"/>
        </w:rPr>
      </w:pPr>
      <w:r>
        <w:rPr>
          <w:color w:val="222222"/>
        </w:rPr>
        <w:t xml:space="preserve">Обучителният курс, който ще се проведе в електронен формат </w:t>
      </w:r>
      <w:r w:rsidRPr="002F2993">
        <w:rPr>
          <w:b/>
          <w:color w:val="222222"/>
        </w:rPr>
        <w:t>в периода 19 октомври</w:t>
      </w:r>
      <w:r>
        <w:rPr>
          <w:b/>
          <w:color w:val="222222"/>
        </w:rPr>
        <w:t xml:space="preserve"> - </w:t>
      </w:r>
      <w:r w:rsidRPr="002F2993">
        <w:rPr>
          <w:b/>
          <w:color w:val="222222"/>
        </w:rPr>
        <w:t>11 декември 2023 г.</w:t>
      </w:r>
      <w:r w:rsidR="00D41FAE" w:rsidRPr="00D41FAE">
        <w:rPr>
          <w:color w:val="222222"/>
        </w:rPr>
        <w:t>,</w:t>
      </w:r>
      <w:r w:rsidR="00532BC6">
        <w:rPr>
          <w:color w:val="222222"/>
        </w:rPr>
        <w:t xml:space="preserve"> </w:t>
      </w:r>
      <w:r w:rsidR="00D443AA">
        <w:rPr>
          <w:color w:val="222222"/>
        </w:rPr>
        <w:t>е разработен съвместно</w:t>
      </w:r>
      <w:r w:rsidR="00532BC6" w:rsidRPr="00F47A08">
        <w:rPr>
          <w:color w:val="222222"/>
        </w:rPr>
        <w:t xml:space="preserve"> </w:t>
      </w:r>
      <w:r w:rsidR="00532BC6" w:rsidRPr="003B5EF1">
        <w:t>от</w:t>
      </w:r>
      <w:r w:rsidR="00532BC6" w:rsidRPr="00F47A08">
        <w:rPr>
          <w:color w:val="222222"/>
        </w:rPr>
        <w:t xml:space="preserve"> </w:t>
      </w:r>
      <w:r w:rsidR="00AF7268" w:rsidRPr="00AF7268">
        <w:rPr>
          <w:color w:val="222222"/>
        </w:rPr>
        <w:t xml:space="preserve">Програмна служба </w:t>
      </w:r>
      <w:r w:rsidR="00AF7268">
        <w:rPr>
          <w:color w:val="222222"/>
        </w:rPr>
        <w:t>„</w:t>
      </w:r>
      <w:proofErr w:type="spellStart"/>
      <w:r w:rsidR="00AF7268">
        <w:rPr>
          <w:color w:val="222222"/>
        </w:rPr>
        <w:t>Киберпрестъпност</w:t>
      </w:r>
      <w:proofErr w:type="spellEnd"/>
      <w:r w:rsidR="00AF7268">
        <w:rPr>
          <w:color w:val="222222"/>
        </w:rPr>
        <w:t>”</w:t>
      </w:r>
      <w:r w:rsidR="00AF7268" w:rsidRPr="00AF7268">
        <w:rPr>
          <w:color w:val="222222"/>
        </w:rPr>
        <w:t xml:space="preserve"> (C-PROC)</w:t>
      </w:r>
      <w:r w:rsidR="00A53638">
        <w:rPr>
          <w:rStyle w:val="FootnoteReference"/>
          <w:color w:val="222222"/>
        </w:rPr>
        <w:footnoteReference w:id="2"/>
      </w:r>
      <w:r w:rsidR="00AF7268" w:rsidRPr="00AF7268">
        <w:rPr>
          <w:color w:val="222222"/>
        </w:rPr>
        <w:t xml:space="preserve"> </w:t>
      </w:r>
      <w:r w:rsidR="00AF7268">
        <w:rPr>
          <w:color w:val="222222"/>
        </w:rPr>
        <w:t xml:space="preserve">на Съвета на Европа </w:t>
      </w:r>
      <w:r w:rsidR="00AF7268" w:rsidRPr="00AF7268">
        <w:rPr>
          <w:color w:val="222222"/>
        </w:rPr>
        <w:t xml:space="preserve">(СЕ) </w:t>
      </w:r>
      <w:r w:rsidR="00AF7268">
        <w:rPr>
          <w:color w:val="222222"/>
        </w:rPr>
        <w:t xml:space="preserve">и </w:t>
      </w:r>
      <w:r w:rsidR="00532BC6" w:rsidRPr="00F47A08">
        <w:rPr>
          <w:color w:val="222222"/>
        </w:rPr>
        <w:t>програма HELP</w:t>
      </w:r>
      <w:r w:rsidR="00AF7268">
        <w:rPr>
          <w:color w:val="222222"/>
        </w:rPr>
        <w:t xml:space="preserve">, с подкрепата на </w:t>
      </w:r>
      <w:r w:rsidR="00AF7268" w:rsidRPr="00AF7268">
        <w:rPr>
          <w:color w:val="222222"/>
        </w:rPr>
        <w:t xml:space="preserve">проекта </w:t>
      </w:r>
      <w:proofErr w:type="spellStart"/>
      <w:r w:rsidR="00AF7268" w:rsidRPr="00AF7268">
        <w:rPr>
          <w:color w:val="222222"/>
        </w:rPr>
        <w:t>Cybercrime@Octopus</w:t>
      </w:r>
      <w:proofErr w:type="spellEnd"/>
      <w:r>
        <w:rPr>
          <w:rStyle w:val="FootnoteReference"/>
          <w:color w:val="222222"/>
        </w:rPr>
        <w:footnoteReference w:id="3"/>
      </w:r>
      <w:r w:rsidR="00AF7268" w:rsidRPr="00AF7268">
        <w:rPr>
          <w:color w:val="222222"/>
        </w:rPr>
        <w:t xml:space="preserve"> и </w:t>
      </w:r>
      <w:proofErr w:type="spellStart"/>
      <w:r w:rsidR="00AF7268" w:rsidRPr="00AF7268">
        <w:rPr>
          <w:color w:val="222222"/>
        </w:rPr>
        <w:t>последващите</w:t>
      </w:r>
      <w:proofErr w:type="spellEnd"/>
      <w:r w:rsidR="00AF7268" w:rsidRPr="00AF7268">
        <w:rPr>
          <w:color w:val="222222"/>
        </w:rPr>
        <w:t xml:space="preserve"> проекти </w:t>
      </w:r>
      <w:proofErr w:type="spellStart"/>
      <w:r w:rsidR="00AF7268" w:rsidRPr="00AF7268">
        <w:rPr>
          <w:color w:val="222222"/>
        </w:rPr>
        <w:t>Octopus</w:t>
      </w:r>
      <w:proofErr w:type="spellEnd"/>
      <w:r w:rsidR="00AF7268">
        <w:rPr>
          <w:color w:val="222222"/>
        </w:rPr>
        <w:t xml:space="preserve"> на</w:t>
      </w:r>
      <w:r>
        <w:rPr>
          <w:color w:val="222222"/>
        </w:rPr>
        <w:t xml:space="preserve"> СЕ</w:t>
      </w:r>
      <w:r w:rsidR="00AF7268" w:rsidRPr="00AF7268">
        <w:rPr>
          <w:color w:val="222222"/>
        </w:rPr>
        <w:t xml:space="preserve">, </w:t>
      </w:r>
      <w:r w:rsidR="00F70E77">
        <w:rPr>
          <w:color w:val="222222"/>
        </w:rPr>
        <w:t>както и на съвместните инициативи</w:t>
      </w:r>
      <w:r w:rsidR="00AF7268" w:rsidRPr="00AF7268">
        <w:rPr>
          <w:color w:val="222222"/>
        </w:rPr>
        <w:t xml:space="preserve"> на СЕ и ЕС GLACY+ и </w:t>
      </w:r>
      <w:proofErr w:type="spellStart"/>
      <w:r w:rsidR="00AF7268" w:rsidRPr="00AF7268">
        <w:rPr>
          <w:color w:val="222222"/>
        </w:rPr>
        <w:t>CyberEAST</w:t>
      </w:r>
      <w:proofErr w:type="spellEnd"/>
      <w:r>
        <w:rPr>
          <w:color w:val="222222"/>
        </w:rPr>
        <w:t>.</w:t>
      </w:r>
      <w:r w:rsidR="003231B2">
        <w:rPr>
          <w:color w:val="222222"/>
        </w:rPr>
        <w:t xml:space="preserve"> </w:t>
      </w:r>
      <w:r w:rsidR="009C2FF7" w:rsidRPr="009C2FF7">
        <w:rPr>
          <w:color w:val="222222"/>
        </w:rPr>
        <w:t xml:space="preserve">Обучението осигурява </w:t>
      </w:r>
      <w:r w:rsidR="00D443AA" w:rsidRPr="00D443AA">
        <w:rPr>
          <w:color w:val="222222"/>
        </w:rPr>
        <w:t xml:space="preserve">преглед на предизвикателствата при разследването на </w:t>
      </w:r>
      <w:proofErr w:type="spellStart"/>
      <w:r w:rsidR="00D443AA" w:rsidRPr="00D443AA">
        <w:rPr>
          <w:color w:val="222222"/>
        </w:rPr>
        <w:t>киберпрестъпления</w:t>
      </w:r>
      <w:proofErr w:type="spellEnd"/>
      <w:r w:rsidR="00D443AA" w:rsidRPr="00D443AA">
        <w:rPr>
          <w:color w:val="222222"/>
        </w:rPr>
        <w:t>, както и на трудностите при събирането и обработк</w:t>
      </w:r>
      <w:r w:rsidR="00D443AA">
        <w:rPr>
          <w:color w:val="222222"/>
        </w:rPr>
        <w:t xml:space="preserve">ата на електронни доказателства, с фокус върху прилагането на </w:t>
      </w:r>
      <w:r w:rsidR="00D443AA" w:rsidRPr="003231B2">
        <w:rPr>
          <w:b/>
          <w:color w:val="222222"/>
        </w:rPr>
        <w:t>Конвенцията на Съвета на Европа за престъпления в кибернетичното пространство (Конвенцията от Будапеща)</w:t>
      </w:r>
      <w:r w:rsidR="00D443AA">
        <w:rPr>
          <w:color w:val="222222"/>
        </w:rPr>
        <w:t xml:space="preserve"> и </w:t>
      </w:r>
      <w:r w:rsidR="003231B2">
        <w:rPr>
          <w:color w:val="222222"/>
        </w:rPr>
        <w:t xml:space="preserve">Допълнителните </w:t>
      </w:r>
      <w:r w:rsidR="00D443AA">
        <w:rPr>
          <w:color w:val="222222"/>
        </w:rPr>
        <w:t>протоколи към нея</w:t>
      </w:r>
      <w:r w:rsidR="003231B2">
        <w:rPr>
          <w:color w:val="222222"/>
        </w:rPr>
        <w:t xml:space="preserve">. Участниците в обучението ще придобият </w:t>
      </w:r>
      <w:r w:rsidR="003231B2" w:rsidRPr="003231B2">
        <w:rPr>
          <w:color w:val="222222"/>
        </w:rPr>
        <w:t>задълбочени познания за международните инструменти и политики, свързани с</w:t>
      </w:r>
      <w:r w:rsidR="003231B2">
        <w:rPr>
          <w:color w:val="222222"/>
        </w:rPr>
        <w:t xml:space="preserve"> </w:t>
      </w:r>
      <w:proofErr w:type="spellStart"/>
      <w:r w:rsidR="003231B2">
        <w:rPr>
          <w:color w:val="222222"/>
        </w:rPr>
        <w:t>киберпрестъпността</w:t>
      </w:r>
      <w:proofErr w:type="spellEnd"/>
      <w:r w:rsidR="003231B2">
        <w:rPr>
          <w:color w:val="222222"/>
        </w:rPr>
        <w:t xml:space="preserve">, </w:t>
      </w:r>
      <w:r w:rsidR="003231B2" w:rsidRPr="003231B2">
        <w:rPr>
          <w:color w:val="222222"/>
        </w:rPr>
        <w:lastRenderedPageBreak/>
        <w:t xml:space="preserve">разработени както </w:t>
      </w:r>
      <w:r w:rsidR="00A53638">
        <w:rPr>
          <w:color w:val="222222"/>
        </w:rPr>
        <w:t xml:space="preserve">от Съвета на Европа, така и </w:t>
      </w:r>
      <w:r w:rsidR="003231B2" w:rsidRPr="003231B2">
        <w:rPr>
          <w:color w:val="222222"/>
        </w:rPr>
        <w:t>на ниво Европейски съюз</w:t>
      </w:r>
      <w:r w:rsidR="003231B2">
        <w:rPr>
          <w:color w:val="222222"/>
        </w:rPr>
        <w:t>. Провеждането на обучението в трансграничен формат позволява интегрирането и на сравнително-правна перспектива на представяната проблематика.</w:t>
      </w:r>
    </w:p>
    <w:p w:rsidR="00532BC6" w:rsidRDefault="00532BC6" w:rsidP="0014058E">
      <w:pPr>
        <w:shd w:val="clear" w:color="auto" w:fill="FFFFFF"/>
        <w:spacing w:before="120" w:after="120"/>
        <w:ind w:firstLine="709"/>
        <w:jc w:val="both"/>
        <w:rPr>
          <w:color w:val="222222"/>
        </w:rPr>
      </w:pPr>
      <w:r w:rsidRPr="00CE7DC1">
        <w:rPr>
          <w:color w:val="222222"/>
        </w:rPr>
        <w:t>Учебното съдържание на курса</w:t>
      </w:r>
      <w:r>
        <w:rPr>
          <w:color w:val="222222"/>
        </w:rPr>
        <w:t xml:space="preserve"> е</w:t>
      </w:r>
      <w:r w:rsidRPr="00E02801">
        <w:rPr>
          <w:color w:val="222222"/>
        </w:rPr>
        <w:t xml:space="preserve"> практически на</w:t>
      </w:r>
      <w:r>
        <w:rPr>
          <w:color w:val="222222"/>
        </w:rPr>
        <w:t xml:space="preserve">сочено и интерактивно и </w:t>
      </w:r>
      <w:r w:rsidR="009C2FF7">
        <w:rPr>
          <w:color w:val="222222"/>
          <w:u w:val="single"/>
        </w:rPr>
        <w:t>ще бъде достъпно</w:t>
      </w:r>
      <w:r w:rsidRPr="00D67D87">
        <w:rPr>
          <w:color w:val="222222"/>
          <w:u w:val="single"/>
        </w:rPr>
        <w:t xml:space="preserve"> </w:t>
      </w:r>
      <w:r w:rsidRPr="00A85D4B">
        <w:rPr>
          <w:color w:val="222222"/>
          <w:u w:val="single"/>
        </w:rPr>
        <w:t>на английски език</w:t>
      </w:r>
      <w:r>
        <w:rPr>
          <w:color w:val="222222"/>
        </w:rPr>
        <w:t xml:space="preserve">. За провеждане на електронния обучителен курс ще бъде използвана обучителната платформа на програма </w:t>
      </w:r>
      <w:r>
        <w:rPr>
          <w:color w:val="222222"/>
          <w:lang w:val="en-US"/>
        </w:rPr>
        <w:t>HELP</w:t>
      </w:r>
      <w:r>
        <w:rPr>
          <w:color w:val="222222"/>
        </w:rPr>
        <w:t xml:space="preserve"> </w:t>
      </w:r>
      <w:r w:rsidRPr="00D67D87">
        <w:rPr>
          <w:color w:val="222222"/>
        </w:rPr>
        <w:t>(</w:t>
      </w:r>
      <w:hyperlink r:id="rId8" w:history="1">
        <w:r w:rsidRPr="0049672D">
          <w:rPr>
            <w:rStyle w:val="Hyperlink"/>
          </w:rPr>
          <w:t>http://help.elearning.ext.coe.int</w:t>
        </w:r>
      </w:hyperlink>
      <w:r w:rsidRPr="00D67D87">
        <w:rPr>
          <w:color w:val="222222"/>
        </w:rPr>
        <w:t>)</w:t>
      </w:r>
      <w:r>
        <w:rPr>
          <w:color w:val="222222"/>
        </w:rPr>
        <w:t>.</w:t>
      </w:r>
    </w:p>
    <w:p w:rsidR="009C2FF7" w:rsidRDefault="00532BC6" w:rsidP="00CE7DC1">
      <w:pPr>
        <w:shd w:val="clear" w:color="auto" w:fill="FFFFFF"/>
        <w:spacing w:before="120" w:after="120"/>
        <w:ind w:firstLine="709"/>
        <w:jc w:val="both"/>
        <w:rPr>
          <w:color w:val="222222"/>
        </w:rPr>
      </w:pPr>
      <w:r w:rsidRPr="002E748A">
        <w:rPr>
          <w:color w:val="222222"/>
          <w:sz w:val="6"/>
          <w:szCs w:val="6"/>
        </w:rPr>
        <w:t xml:space="preserve">  </w:t>
      </w:r>
      <w:r>
        <w:rPr>
          <w:color w:val="222222"/>
        </w:rPr>
        <w:t xml:space="preserve">На </w:t>
      </w:r>
      <w:r w:rsidR="00167A73">
        <w:rPr>
          <w:b/>
          <w:color w:val="222222"/>
        </w:rPr>
        <w:t xml:space="preserve">19 октомври 2023 г. в Дъблин </w:t>
      </w:r>
      <w:r>
        <w:rPr>
          <w:color w:val="222222"/>
        </w:rPr>
        <w:t>ще се проведе</w:t>
      </w:r>
      <w:r>
        <w:rPr>
          <w:color w:val="FF0000"/>
        </w:rPr>
        <w:t xml:space="preserve"> </w:t>
      </w:r>
      <w:r w:rsidR="009C2FF7" w:rsidRPr="009C2FF7">
        <w:rPr>
          <w:i/>
          <w:iCs/>
        </w:rPr>
        <w:t>откриващата присъствена среща</w:t>
      </w:r>
      <w:r>
        <w:rPr>
          <w:color w:val="222222"/>
        </w:rPr>
        <w:t xml:space="preserve"> към курса, в рамките на която ще бъдат разгледани и обсъдени въпроси относими към съдържателните и методологическите му аспекти и ще бъде представена обучителната платформа на програма </w:t>
      </w:r>
      <w:r>
        <w:rPr>
          <w:color w:val="222222"/>
          <w:lang w:val="en-US"/>
        </w:rPr>
        <w:t>HELP</w:t>
      </w:r>
      <w:r w:rsidRPr="00962B4A">
        <w:rPr>
          <w:color w:val="222222"/>
        </w:rPr>
        <w:t>.</w:t>
      </w:r>
      <w:r>
        <w:rPr>
          <w:color w:val="222222"/>
        </w:rPr>
        <w:t xml:space="preserve"> Работният език на срещата е английски. </w:t>
      </w:r>
    </w:p>
    <w:p w:rsidR="00532BC6" w:rsidRPr="00BA1E99" w:rsidRDefault="009C2FF7" w:rsidP="00BA1E99">
      <w:pPr>
        <w:shd w:val="clear" w:color="auto" w:fill="FFFFFF"/>
        <w:spacing w:before="120" w:after="120"/>
        <w:ind w:firstLine="709"/>
        <w:jc w:val="both"/>
        <w:rPr>
          <w:color w:val="222222"/>
        </w:rPr>
      </w:pPr>
      <w:r>
        <w:rPr>
          <w:color w:val="222222"/>
        </w:rPr>
        <w:t xml:space="preserve">Разходите за участие в откриващата среща </w:t>
      </w:r>
      <w:r w:rsidR="00647A3A">
        <w:rPr>
          <w:color w:val="222222"/>
        </w:rPr>
        <w:t>се покриват</w:t>
      </w:r>
      <w:r>
        <w:rPr>
          <w:color w:val="222222"/>
        </w:rPr>
        <w:t xml:space="preserve"> по посочения проект на Съвета на Европа.</w:t>
      </w:r>
    </w:p>
    <w:p w:rsidR="00532BC6" w:rsidRDefault="00532BC6" w:rsidP="00532BC6">
      <w:pPr>
        <w:shd w:val="clear" w:color="auto" w:fill="FFFFFF"/>
        <w:ind w:firstLine="709"/>
        <w:jc w:val="both"/>
        <w:rPr>
          <w:color w:val="222222"/>
        </w:rPr>
      </w:pPr>
      <w:r>
        <w:rPr>
          <w:color w:val="222222"/>
        </w:rPr>
        <w:t>Изискванията към участниците са много добро ниво на владеене на английски език и задължителност на участието в откриващата и в същинската част на обучението.</w:t>
      </w:r>
    </w:p>
    <w:p w:rsidR="00532BC6" w:rsidRPr="002E748A" w:rsidRDefault="00532BC6" w:rsidP="00532BC6">
      <w:pPr>
        <w:shd w:val="clear" w:color="auto" w:fill="FFFFFF"/>
        <w:ind w:firstLine="709"/>
        <w:jc w:val="both"/>
        <w:rPr>
          <w:color w:val="222222"/>
          <w:sz w:val="6"/>
          <w:szCs w:val="6"/>
        </w:rPr>
      </w:pPr>
    </w:p>
    <w:p w:rsidR="00532BC6" w:rsidRDefault="00532BC6" w:rsidP="00D41FAE">
      <w:pPr>
        <w:shd w:val="clear" w:color="auto" w:fill="FFFFFF"/>
        <w:ind w:firstLine="709"/>
        <w:jc w:val="both"/>
        <w:rPr>
          <w:color w:val="222222"/>
        </w:rPr>
      </w:pPr>
      <w:r>
        <w:rPr>
          <w:color w:val="222222"/>
        </w:rPr>
        <w:t xml:space="preserve">За заявяване на участие в курса </w:t>
      </w:r>
      <w:r w:rsidR="003231B2">
        <w:rPr>
          <w:color w:val="222222"/>
        </w:rPr>
        <w:t xml:space="preserve">е необходимо </w:t>
      </w:r>
      <w:r w:rsidR="00D41FAE">
        <w:rPr>
          <w:b/>
          <w:color w:val="222222"/>
        </w:rPr>
        <w:t>в срок до 30.08.2023 г.</w:t>
      </w:r>
      <w:r w:rsidR="00D41FAE">
        <w:rPr>
          <w:color w:val="222222"/>
        </w:rPr>
        <w:t xml:space="preserve"> </w:t>
      </w:r>
      <w:r w:rsidR="003231B2">
        <w:rPr>
          <w:color w:val="222222"/>
        </w:rPr>
        <w:t>да изпратите по ел.поща</w:t>
      </w:r>
      <w:r w:rsidR="00D41FAE">
        <w:rPr>
          <w:color w:val="222222"/>
        </w:rPr>
        <w:t xml:space="preserve"> до посоченото лице за контакт</w:t>
      </w:r>
      <w:r w:rsidR="003231B2">
        <w:rPr>
          <w:color w:val="222222"/>
        </w:rPr>
        <w:t xml:space="preserve"> </w:t>
      </w:r>
      <w:r w:rsidR="00D41FAE">
        <w:rPr>
          <w:color w:val="222222"/>
        </w:rPr>
        <w:t xml:space="preserve">автобиография и кратка обосновка на мотивацията Ви за участие </w:t>
      </w:r>
      <w:r w:rsidR="003231B2">
        <w:rPr>
          <w:color w:val="222222"/>
        </w:rPr>
        <w:t>на английски език</w:t>
      </w:r>
      <w:r w:rsidR="00D41FAE">
        <w:rPr>
          <w:color w:val="222222"/>
        </w:rPr>
        <w:t>.</w:t>
      </w:r>
    </w:p>
    <w:p w:rsidR="00532BC6" w:rsidRPr="001E1050" w:rsidRDefault="00532BC6" w:rsidP="00532BC6">
      <w:pPr>
        <w:shd w:val="clear" w:color="auto" w:fill="FFFFFF"/>
        <w:ind w:firstLine="708"/>
        <w:jc w:val="both"/>
        <w:rPr>
          <w:color w:val="222222"/>
          <w:lang w:val="ru-RU"/>
        </w:rPr>
      </w:pPr>
    </w:p>
    <w:p w:rsidR="00532BC6" w:rsidRPr="00800B84" w:rsidRDefault="00532BC6" w:rsidP="00532BC6">
      <w:pPr>
        <w:shd w:val="clear" w:color="auto" w:fill="FFFFFF"/>
        <w:ind w:firstLine="708"/>
        <w:jc w:val="both"/>
        <w:rPr>
          <w:color w:val="222222"/>
        </w:rPr>
      </w:pPr>
      <w:r>
        <w:rPr>
          <w:color w:val="222222"/>
        </w:rPr>
        <w:t xml:space="preserve">Лице за контакт: Корнелия Кирилова, тел. 02 9359 161, е-поща: </w:t>
      </w:r>
      <w:hyperlink r:id="rId9" w:history="1">
        <w:r w:rsidRPr="00707FFB">
          <w:rPr>
            <w:rStyle w:val="Hyperlink"/>
            <w:lang w:val="en-US"/>
          </w:rPr>
          <w:t>k</w:t>
        </w:r>
        <w:r w:rsidRPr="00707FFB">
          <w:rPr>
            <w:rStyle w:val="Hyperlink"/>
          </w:rPr>
          <w:t>.</w:t>
        </w:r>
        <w:r w:rsidRPr="00707FFB">
          <w:rPr>
            <w:rStyle w:val="Hyperlink"/>
            <w:lang w:val="en-US"/>
          </w:rPr>
          <w:t>kirilova</w:t>
        </w:r>
        <w:r w:rsidRPr="00707FFB">
          <w:rPr>
            <w:rStyle w:val="Hyperlink"/>
          </w:rPr>
          <w:t>@nij.bg</w:t>
        </w:r>
      </w:hyperlink>
      <w:r>
        <w:rPr>
          <w:color w:val="222222"/>
        </w:rPr>
        <w:t xml:space="preserve"> </w:t>
      </w:r>
    </w:p>
    <w:p w:rsidR="00532BC6" w:rsidRPr="00EA589D" w:rsidRDefault="00532BC6" w:rsidP="00532BC6">
      <w:pPr>
        <w:shd w:val="clear" w:color="auto" w:fill="FFFFFF"/>
        <w:ind w:firstLine="709"/>
        <w:jc w:val="both"/>
        <w:rPr>
          <w:color w:val="222222"/>
          <w:lang w:val="ru-RU"/>
        </w:rPr>
      </w:pPr>
    </w:p>
    <w:p w:rsidR="00532BC6" w:rsidRDefault="00532BC6" w:rsidP="00532BC6">
      <w:pPr>
        <w:shd w:val="clear" w:color="auto" w:fill="FFFFFF"/>
        <w:jc w:val="both"/>
        <w:rPr>
          <w:b/>
          <w:color w:val="0070C0"/>
          <w:highlight w:val="yellow"/>
          <w:lang w:val="ru-RU"/>
        </w:rPr>
      </w:pPr>
    </w:p>
    <w:p w:rsidR="00532BC6" w:rsidRPr="00EA589D" w:rsidRDefault="00532BC6" w:rsidP="00532BC6">
      <w:pPr>
        <w:shd w:val="clear" w:color="auto" w:fill="FFFFFF"/>
        <w:ind w:firstLine="709"/>
        <w:jc w:val="both"/>
        <w:rPr>
          <w:color w:val="222222"/>
          <w:lang w:val="ru-RU"/>
        </w:rPr>
      </w:pPr>
    </w:p>
    <w:p w:rsidR="00532BC6" w:rsidRPr="00E02801" w:rsidRDefault="00532BC6" w:rsidP="00532BC6">
      <w:pPr>
        <w:shd w:val="clear" w:color="auto" w:fill="FFFFFF"/>
        <w:ind w:firstLine="709"/>
        <w:jc w:val="both"/>
        <w:rPr>
          <w:color w:val="222222"/>
        </w:rPr>
      </w:pPr>
    </w:p>
    <w:p w:rsidR="008F0E13" w:rsidRDefault="008F0E13"/>
    <w:sectPr w:rsidR="008F0E13" w:rsidSect="00DD1FE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6F8B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6F8BAD" w16cid:durableId="26DB112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FFA" w:rsidRDefault="00A46FFA" w:rsidP="00532BC6">
      <w:r>
        <w:separator/>
      </w:r>
    </w:p>
  </w:endnote>
  <w:endnote w:type="continuationSeparator" w:id="0">
    <w:p w:rsidR="00A46FFA" w:rsidRDefault="00A46FFA" w:rsidP="00532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FFA" w:rsidRDefault="00A46FFA" w:rsidP="00532BC6">
      <w:r>
        <w:separator/>
      </w:r>
    </w:p>
  </w:footnote>
  <w:footnote w:type="continuationSeparator" w:id="0">
    <w:p w:rsidR="00A46FFA" w:rsidRDefault="00A46FFA" w:rsidP="00532BC6">
      <w:r>
        <w:continuationSeparator/>
      </w:r>
    </w:p>
  </w:footnote>
  <w:footnote w:id="1">
    <w:p w:rsidR="009C2FF7" w:rsidRDefault="009C2FF7" w:rsidP="009C2FF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9C2FF7">
        <w:t xml:space="preserve">Проектът „HELP в ЕС III”, </w:t>
      </w:r>
      <w:r w:rsidR="00EC4A99">
        <w:t xml:space="preserve">финансиран от ЕС и </w:t>
      </w:r>
      <w:r w:rsidRPr="009C2FF7">
        <w:t xml:space="preserve">осъществяван от </w:t>
      </w:r>
      <w:r w:rsidR="001048DC">
        <w:t xml:space="preserve">Съвета на Европа </w:t>
      </w:r>
      <w:r w:rsidRPr="009C2FF7">
        <w:t>в сътрудничество със съдебните обучителни институции и професионалните сдружения на адвокатите в държавите членки на ЕС, е насочен към укрепване капацитета на националните магистрати и адвокати за ефективно и хармонизирано прилагане на европейските стандарти за защита на основните права на национално ниво.</w:t>
      </w:r>
    </w:p>
    <w:p w:rsidR="00D41FAE" w:rsidRPr="00D41FAE" w:rsidRDefault="00D41FAE" w:rsidP="009C2FF7">
      <w:pPr>
        <w:pStyle w:val="FootnoteText"/>
        <w:jc w:val="both"/>
        <w:rPr>
          <w:sz w:val="6"/>
          <w:szCs w:val="6"/>
        </w:rPr>
      </w:pPr>
    </w:p>
  </w:footnote>
  <w:footnote w:id="2">
    <w:p w:rsidR="00A53638" w:rsidRDefault="00A53638" w:rsidP="00A5363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F7268">
        <w:rPr>
          <w:color w:val="222222"/>
        </w:rPr>
        <w:t xml:space="preserve">Програмна служба </w:t>
      </w:r>
      <w:r>
        <w:rPr>
          <w:color w:val="222222"/>
        </w:rPr>
        <w:t>„</w:t>
      </w:r>
      <w:proofErr w:type="spellStart"/>
      <w:r>
        <w:rPr>
          <w:color w:val="222222"/>
        </w:rPr>
        <w:t>Киберпрестъпност</w:t>
      </w:r>
      <w:proofErr w:type="spellEnd"/>
      <w:r>
        <w:rPr>
          <w:color w:val="222222"/>
        </w:rPr>
        <w:t>”</w:t>
      </w:r>
      <w:r w:rsidRPr="00AF7268">
        <w:rPr>
          <w:color w:val="222222"/>
        </w:rPr>
        <w:t xml:space="preserve"> (C-PROC)</w:t>
      </w:r>
      <w:r>
        <w:rPr>
          <w:color w:val="222222"/>
        </w:rPr>
        <w:t xml:space="preserve"> е специализирана структура на Съвета на Европа, която </w:t>
      </w:r>
      <w:r w:rsidRPr="00A53638">
        <w:t xml:space="preserve">отговаря за подпомагането на държавите по света в укрепването на капацитета на техните правни системи да реагират на предизвикателствата, породени от </w:t>
      </w:r>
      <w:proofErr w:type="spellStart"/>
      <w:r w:rsidRPr="00A53638">
        <w:t>киберпрестъпността</w:t>
      </w:r>
      <w:proofErr w:type="spellEnd"/>
      <w:r w:rsidRPr="00A53638">
        <w:t xml:space="preserve"> и електронните доказателства, въз основа на стандартите на</w:t>
      </w:r>
      <w:r>
        <w:t xml:space="preserve"> Конвенцията за престъпления в кибернетичното пространство (</w:t>
      </w:r>
      <w:r w:rsidRPr="002F2993">
        <w:t>Конвенцията от Будапеща)</w:t>
      </w:r>
      <w:r w:rsidRPr="00A53638">
        <w:t>.</w:t>
      </w:r>
    </w:p>
    <w:p w:rsidR="00A53638" w:rsidRPr="00A53638" w:rsidRDefault="00A53638" w:rsidP="00A53638">
      <w:pPr>
        <w:pStyle w:val="FootnoteText"/>
        <w:jc w:val="both"/>
        <w:rPr>
          <w:sz w:val="6"/>
          <w:szCs w:val="6"/>
        </w:rPr>
      </w:pPr>
    </w:p>
  </w:footnote>
  <w:footnote w:id="3">
    <w:p w:rsidR="002F2993" w:rsidRDefault="002F2993" w:rsidP="00D443A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2F2993">
        <w:t>Cybercrime@Octopus</w:t>
      </w:r>
      <w:proofErr w:type="spellEnd"/>
      <w:r w:rsidRPr="002F2993">
        <w:t xml:space="preserve"> е проект на Съвета на Европа, базиран на доброволни вноски</w:t>
      </w:r>
      <w:r w:rsidR="00D443AA">
        <w:t xml:space="preserve"> и реализиран в периода 2014-2020 г.,</w:t>
      </w:r>
      <w:r w:rsidRPr="002F2993">
        <w:t xml:space="preserve"> който има за цел да подпомогне държавите по света в прилагането </w:t>
      </w:r>
      <w:r w:rsidR="00A53638" w:rsidRPr="00A53638">
        <w:t xml:space="preserve">Конвенцията от Будапеща за </w:t>
      </w:r>
      <w:proofErr w:type="spellStart"/>
      <w:r w:rsidR="00A53638" w:rsidRPr="00A53638">
        <w:t>киберпрестъпността</w:t>
      </w:r>
      <w:proofErr w:type="spellEnd"/>
      <w:r w:rsidRPr="002F2993">
        <w:t xml:space="preserve"> и да засили защитата на данните и гаранциите за върховенство на закона</w:t>
      </w:r>
      <w:r w:rsidR="00D443AA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C6" w:rsidRDefault="005F126A">
    <w:pPr>
      <w:pStyle w:val="Header"/>
    </w:pPr>
    <w:r w:rsidRPr="005F126A">
      <w:rPr>
        <w:noProof/>
      </w:rPr>
      <w:drawing>
        <wp:inline distT="0" distB="0" distL="0" distR="0">
          <wp:extent cx="5760720" cy="687361"/>
          <wp:effectExtent l="1905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87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32BC6"/>
    <w:rsid w:val="000C2587"/>
    <w:rsid w:val="000E2CBF"/>
    <w:rsid w:val="001048DC"/>
    <w:rsid w:val="0014058E"/>
    <w:rsid w:val="00167A73"/>
    <w:rsid w:val="00190350"/>
    <w:rsid w:val="001B556C"/>
    <w:rsid w:val="001C4EBB"/>
    <w:rsid w:val="001D0D31"/>
    <w:rsid w:val="001E315A"/>
    <w:rsid w:val="002A0A99"/>
    <w:rsid w:val="002B1A90"/>
    <w:rsid w:val="002F2993"/>
    <w:rsid w:val="00303FF3"/>
    <w:rsid w:val="003231B2"/>
    <w:rsid w:val="00384351"/>
    <w:rsid w:val="004631A1"/>
    <w:rsid w:val="00497E7D"/>
    <w:rsid w:val="00520361"/>
    <w:rsid w:val="00532BC6"/>
    <w:rsid w:val="0054271D"/>
    <w:rsid w:val="00553A9A"/>
    <w:rsid w:val="005A488F"/>
    <w:rsid w:val="005A75B0"/>
    <w:rsid w:val="005F126A"/>
    <w:rsid w:val="00646A49"/>
    <w:rsid w:val="00647A3A"/>
    <w:rsid w:val="006E5670"/>
    <w:rsid w:val="007C0858"/>
    <w:rsid w:val="00894178"/>
    <w:rsid w:val="008F0E13"/>
    <w:rsid w:val="008F34FB"/>
    <w:rsid w:val="00936D4C"/>
    <w:rsid w:val="00971DC6"/>
    <w:rsid w:val="009727B8"/>
    <w:rsid w:val="009B4CC4"/>
    <w:rsid w:val="009C2FF7"/>
    <w:rsid w:val="00A402ED"/>
    <w:rsid w:val="00A434C2"/>
    <w:rsid w:val="00A46FFA"/>
    <w:rsid w:val="00A53638"/>
    <w:rsid w:val="00A56E2C"/>
    <w:rsid w:val="00A61B6C"/>
    <w:rsid w:val="00A7052F"/>
    <w:rsid w:val="00AF7268"/>
    <w:rsid w:val="00B17563"/>
    <w:rsid w:val="00B57731"/>
    <w:rsid w:val="00B5796E"/>
    <w:rsid w:val="00BA1E99"/>
    <w:rsid w:val="00C35256"/>
    <w:rsid w:val="00CD45C2"/>
    <w:rsid w:val="00CE7DC1"/>
    <w:rsid w:val="00D41FAE"/>
    <w:rsid w:val="00D443AA"/>
    <w:rsid w:val="00DD1FEC"/>
    <w:rsid w:val="00DE3529"/>
    <w:rsid w:val="00E16083"/>
    <w:rsid w:val="00E95B72"/>
    <w:rsid w:val="00EC4A99"/>
    <w:rsid w:val="00ED714C"/>
    <w:rsid w:val="00F13909"/>
    <w:rsid w:val="00F45471"/>
    <w:rsid w:val="00F7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B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BC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2B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2BC6"/>
    <w:rPr>
      <w:rFonts w:ascii="Times New Roman" w:eastAsia="Calibri" w:hAnsi="Times New Roman" w:cs="Times New Roman"/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532BC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32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B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BC6"/>
    <w:rPr>
      <w:rFonts w:ascii="Times New Roman" w:eastAsia="Calibri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BC6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532B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BC6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32B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BC6"/>
    <w:rPr>
      <w:rFonts w:ascii="Times New Roman" w:eastAsia="Calibri" w:hAnsi="Times New Roman" w:cs="Times New Roman"/>
      <w:sz w:val="24"/>
      <w:szCs w:val="24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C2F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.elearning.ext.coe.int" TargetMode="External"/><Relationship Id="rId3" Type="http://schemas.openxmlformats.org/officeDocument/2006/relationships/settings" Target="settings.xml"/><Relationship Id="rId21" Type="http://schemas.microsoft.com/office/2011/relationships/commentsExtended" Target="commentsExtended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.kirilova@nij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D0436-666F-4D30-8F2D-02F99A74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korneliakirilova</dc:creator>
  <cp:lastModifiedBy>korneliakirilova</cp:lastModifiedBy>
  <cp:revision>3</cp:revision>
  <dcterms:created xsi:type="dcterms:W3CDTF">2023-08-21T14:04:00Z</dcterms:created>
  <dcterms:modified xsi:type="dcterms:W3CDTF">2023-08-21T14:04:00Z</dcterms:modified>
</cp:coreProperties>
</file>